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30C" w:rsidRDefault="0062030C" w:rsidP="0062030C">
      <w:pPr>
        <w:suppressAutoHyphens w:val="0"/>
        <w:jc w:val="center"/>
        <w:rPr>
          <w:b/>
          <w:bCs/>
        </w:rPr>
      </w:pPr>
    </w:p>
    <w:p w:rsidR="0062030C" w:rsidRDefault="0062030C" w:rsidP="0062030C">
      <w:pPr>
        <w:suppressAutoHyphens w:val="0"/>
        <w:jc w:val="center"/>
        <w:rPr>
          <w:b/>
          <w:bCs/>
        </w:rPr>
      </w:pPr>
      <w:r>
        <w:rPr>
          <w:b/>
          <w:bCs/>
        </w:rPr>
        <w:t>EXTRAIT DU REGISTRE DES DÉLIBÉRATIONS</w:t>
      </w:r>
    </w:p>
    <w:p w:rsidR="0062030C" w:rsidRDefault="0062030C" w:rsidP="0062030C">
      <w:pPr>
        <w:keepNext/>
        <w:suppressAutoHyphens w:val="0"/>
        <w:jc w:val="center"/>
        <w:rPr>
          <w:sz w:val="20"/>
          <w:szCs w:val="20"/>
        </w:rPr>
      </w:pPr>
      <w:r>
        <w:rPr>
          <w:b/>
          <w:bCs/>
        </w:rPr>
        <w:t xml:space="preserve">DU CONSEIL MUNICIPAL DU </w:t>
      </w:r>
      <w:r w:rsidR="00EF6FED">
        <w:rPr>
          <w:b/>
          <w:bCs/>
        </w:rPr>
        <w:t>05 SEPTEMBRE</w:t>
      </w:r>
      <w:r>
        <w:rPr>
          <w:b/>
          <w:bCs/>
        </w:rPr>
        <w:t xml:space="preserve"> 2023</w:t>
      </w:r>
    </w:p>
    <w:p w:rsidR="0062030C" w:rsidRDefault="0062030C" w:rsidP="0062030C">
      <w:pPr>
        <w:rPr>
          <w:sz w:val="20"/>
          <w:szCs w:val="20"/>
        </w:rPr>
      </w:pPr>
    </w:p>
    <w:p w:rsidR="0062030C" w:rsidRDefault="0062030C" w:rsidP="0062030C">
      <w:pPr>
        <w:pBdr>
          <w:top w:val="single" w:sz="8" w:space="1" w:color="auto"/>
          <w:left w:val="single" w:sz="8" w:space="4" w:color="auto"/>
          <w:bottom w:val="single" w:sz="8" w:space="1" w:color="auto"/>
          <w:right w:val="single" w:sz="8" w:space="0" w:color="auto"/>
        </w:pBdr>
        <w:ind w:right="281"/>
      </w:pPr>
      <w:r>
        <w:t xml:space="preserve">Nombre de Conseillers : </w:t>
      </w:r>
      <w:r>
        <w:tab/>
        <w:t>En Exercice :</w:t>
      </w:r>
      <w:r>
        <w:tab/>
        <w:t>15</w:t>
      </w:r>
      <w:r>
        <w:tab/>
      </w:r>
    </w:p>
    <w:p w:rsidR="0062030C" w:rsidRDefault="0062030C" w:rsidP="0062030C">
      <w:pPr>
        <w:pBdr>
          <w:top w:val="single" w:sz="8" w:space="1" w:color="auto"/>
          <w:left w:val="single" w:sz="8" w:space="4" w:color="auto"/>
          <w:bottom w:val="single" w:sz="8" w:space="1" w:color="auto"/>
          <w:right w:val="single" w:sz="8" w:space="0" w:color="auto"/>
        </w:pBdr>
        <w:ind w:right="281"/>
      </w:pPr>
      <w:r>
        <w:tab/>
      </w:r>
      <w:r>
        <w:tab/>
      </w:r>
      <w:r>
        <w:tab/>
      </w:r>
      <w:r>
        <w:tab/>
        <w:t>Présents :</w:t>
      </w:r>
      <w:r>
        <w:tab/>
      </w:r>
      <w:r w:rsidR="00EF6FED">
        <w:t>11</w:t>
      </w:r>
      <w:r>
        <w:tab/>
      </w:r>
    </w:p>
    <w:p w:rsidR="0062030C" w:rsidRDefault="00EF6FED" w:rsidP="0062030C">
      <w:pPr>
        <w:pBdr>
          <w:top w:val="single" w:sz="8" w:space="1" w:color="auto"/>
          <w:left w:val="single" w:sz="8" w:space="4" w:color="auto"/>
          <w:bottom w:val="single" w:sz="8" w:space="1" w:color="auto"/>
          <w:right w:val="single" w:sz="8" w:space="0" w:color="auto"/>
        </w:pBdr>
        <w:ind w:right="281"/>
      </w:pPr>
      <w:r>
        <w:tab/>
      </w:r>
      <w:r>
        <w:tab/>
      </w:r>
      <w:r>
        <w:tab/>
      </w:r>
      <w:r>
        <w:tab/>
        <w:t>Votants :</w:t>
      </w:r>
      <w:r>
        <w:tab/>
        <w:t>11</w:t>
      </w:r>
      <w:r w:rsidR="0062030C">
        <w:tab/>
      </w:r>
    </w:p>
    <w:p w:rsidR="0062030C" w:rsidRDefault="0062030C" w:rsidP="0062030C"/>
    <w:p w:rsidR="0062030C" w:rsidRDefault="0062030C" w:rsidP="0062030C">
      <w:r>
        <w:t xml:space="preserve">L’an deux mil vingt trois, le </w:t>
      </w:r>
      <w:r w:rsidR="00EF6FED">
        <w:t>cinq septembre</w:t>
      </w:r>
      <w:r>
        <w:t xml:space="preserve"> le Conseil Municipal de la commune de CHÊNEX dûment convoqué, s’est réuni en session ordinaire à la Mairie, sous la présidence de M. CRASTES Pierre-Jean, Maire.</w:t>
      </w:r>
    </w:p>
    <w:p w:rsidR="0062030C" w:rsidRDefault="0062030C" w:rsidP="0062030C"/>
    <w:p w:rsidR="0062030C" w:rsidRDefault="0062030C" w:rsidP="0062030C">
      <w:r>
        <w:rPr>
          <w:b/>
          <w:bCs/>
        </w:rPr>
        <w:t>Date de convocation</w:t>
      </w:r>
      <w:r>
        <w:t xml:space="preserve"> : Jeudi </w:t>
      </w:r>
      <w:r w:rsidR="00EF6FED">
        <w:t>31 août</w:t>
      </w:r>
      <w:r>
        <w:t xml:space="preserve"> 2023</w:t>
      </w:r>
    </w:p>
    <w:p w:rsidR="0062030C" w:rsidRDefault="0062030C" w:rsidP="0062030C">
      <w:pPr>
        <w:tabs>
          <w:tab w:val="left" w:pos="3255"/>
        </w:tabs>
      </w:pPr>
      <w:r>
        <w:tab/>
      </w:r>
    </w:p>
    <w:p w:rsidR="0062030C" w:rsidRPr="00246F99" w:rsidRDefault="0062030C" w:rsidP="0062030C">
      <w:pPr>
        <w:tabs>
          <w:tab w:val="left" w:pos="1701"/>
        </w:tabs>
        <w:rPr>
          <w:sz w:val="22"/>
          <w:szCs w:val="22"/>
        </w:rPr>
      </w:pPr>
      <w:r>
        <w:rPr>
          <w:b/>
        </w:rPr>
        <w:t>Présents :</w:t>
      </w:r>
      <w:r>
        <w:t xml:space="preserve"> </w:t>
      </w:r>
      <w:r w:rsidRPr="00246F99">
        <w:rPr>
          <w:sz w:val="22"/>
          <w:szCs w:val="22"/>
        </w:rPr>
        <w:t>Messieurs CRASTES Pierre-Jean, CARRI</w:t>
      </w:r>
      <w:r w:rsidR="00EF6FED">
        <w:rPr>
          <w:sz w:val="22"/>
          <w:szCs w:val="22"/>
        </w:rPr>
        <w:t>LLAT Olivier</w:t>
      </w:r>
      <w:r w:rsidRPr="00246F99">
        <w:rPr>
          <w:sz w:val="22"/>
          <w:szCs w:val="22"/>
        </w:rPr>
        <w:t>, ROTH Jean-Luc</w:t>
      </w:r>
      <w:r w:rsidR="00EF6FED">
        <w:rPr>
          <w:sz w:val="22"/>
          <w:szCs w:val="22"/>
        </w:rPr>
        <w:t xml:space="preserve">, </w:t>
      </w:r>
      <w:r w:rsidR="00EF6FED">
        <w:t>BOURDIN Fabian,</w:t>
      </w:r>
      <w:r w:rsidR="00EF6FED" w:rsidRPr="00EF6FED">
        <w:rPr>
          <w:sz w:val="22"/>
          <w:szCs w:val="22"/>
        </w:rPr>
        <w:t xml:space="preserve"> </w:t>
      </w:r>
      <w:r w:rsidR="00EF6FED">
        <w:rPr>
          <w:sz w:val="22"/>
          <w:szCs w:val="22"/>
        </w:rPr>
        <w:t>PARENT Philippe</w:t>
      </w:r>
      <w:r>
        <w:rPr>
          <w:sz w:val="22"/>
          <w:szCs w:val="22"/>
        </w:rPr>
        <w:t>.</w:t>
      </w:r>
    </w:p>
    <w:p w:rsidR="0062030C" w:rsidRPr="00246F99" w:rsidRDefault="0062030C" w:rsidP="0062030C">
      <w:pPr>
        <w:tabs>
          <w:tab w:val="left" w:pos="1701"/>
        </w:tabs>
        <w:rPr>
          <w:sz w:val="22"/>
          <w:szCs w:val="22"/>
        </w:rPr>
      </w:pPr>
      <w:r w:rsidRPr="00246F99">
        <w:rPr>
          <w:sz w:val="22"/>
          <w:szCs w:val="22"/>
        </w:rPr>
        <w:t>Mesdames BONIER Laurence, CHARDON Audrey, GONTHIER-GEO</w:t>
      </w:r>
      <w:r>
        <w:rPr>
          <w:sz w:val="22"/>
          <w:szCs w:val="22"/>
        </w:rPr>
        <w:t xml:space="preserve">RGES </w:t>
      </w:r>
      <w:proofErr w:type="spellStart"/>
      <w:r>
        <w:rPr>
          <w:sz w:val="22"/>
          <w:szCs w:val="22"/>
        </w:rPr>
        <w:t>Céliane</w:t>
      </w:r>
      <w:proofErr w:type="spellEnd"/>
      <w:r>
        <w:rPr>
          <w:sz w:val="22"/>
          <w:szCs w:val="22"/>
        </w:rPr>
        <w:t xml:space="preserve">, </w:t>
      </w:r>
      <w:r w:rsidR="005F308B" w:rsidRPr="00246F99">
        <w:rPr>
          <w:sz w:val="22"/>
          <w:szCs w:val="22"/>
        </w:rPr>
        <w:t>BAYAT-RICARD Marianne</w:t>
      </w:r>
      <w:r w:rsidR="00EF6FED">
        <w:rPr>
          <w:sz w:val="22"/>
          <w:szCs w:val="22"/>
        </w:rPr>
        <w:t xml:space="preserve">, </w:t>
      </w:r>
      <w:r w:rsidR="00EF6FED">
        <w:t>VALLENTIEN Jennifer</w:t>
      </w:r>
      <w:r w:rsidR="00EF6FED">
        <w:rPr>
          <w:sz w:val="22"/>
          <w:szCs w:val="22"/>
        </w:rPr>
        <w:t>,</w:t>
      </w:r>
      <w:r w:rsidR="00EF6FED" w:rsidRPr="00EF6FED">
        <w:rPr>
          <w:sz w:val="22"/>
          <w:szCs w:val="22"/>
        </w:rPr>
        <w:t xml:space="preserve"> </w:t>
      </w:r>
      <w:r w:rsidR="00EF6FED" w:rsidRPr="00246F99">
        <w:rPr>
          <w:sz w:val="22"/>
          <w:szCs w:val="22"/>
        </w:rPr>
        <w:t>ALLARD-VAUTARET Claire</w:t>
      </w:r>
      <w:r w:rsidRPr="00246F99">
        <w:rPr>
          <w:sz w:val="22"/>
          <w:szCs w:val="22"/>
        </w:rPr>
        <w:t>.</w:t>
      </w:r>
    </w:p>
    <w:p w:rsidR="0062030C" w:rsidRDefault="0062030C" w:rsidP="0062030C">
      <w:pPr>
        <w:tabs>
          <w:tab w:val="left" w:pos="1701"/>
        </w:tabs>
      </w:pPr>
    </w:p>
    <w:p w:rsidR="009861F2" w:rsidRDefault="0062030C" w:rsidP="0062030C">
      <w:pPr>
        <w:tabs>
          <w:tab w:val="left" w:pos="1701"/>
        </w:tabs>
      </w:pPr>
      <w:r>
        <w:rPr>
          <w:b/>
        </w:rPr>
        <w:t xml:space="preserve">Excusés : </w:t>
      </w:r>
      <w:r w:rsidRPr="003A36A4">
        <w:t>M</w:t>
      </w:r>
      <w:r w:rsidR="009861F2">
        <w:t>essieurs</w:t>
      </w:r>
      <w:r w:rsidR="005F308B">
        <w:t xml:space="preserve"> </w:t>
      </w:r>
      <w:r w:rsidR="00EF6FED">
        <w:rPr>
          <w:sz w:val="22"/>
          <w:szCs w:val="22"/>
        </w:rPr>
        <w:t xml:space="preserve">DUVAL Léon, </w:t>
      </w:r>
      <w:r w:rsidR="00EF6FED" w:rsidRPr="00246F99">
        <w:rPr>
          <w:sz w:val="22"/>
          <w:szCs w:val="22"/>
        </w:rPr>
        <w:t>GENOUX-PRACHEX Lionel</w:t>
      </w:r>
      <w:r w:rsidR="009861F2">
        <w:rPr>
          <w:sz w:val="22"/>
          <w:szCs w:val="22"/>
        </w:rPr>
        <w:t xml:space="preserve"> </w:t>
      </w:r>
    </w:p>
    <w:p w:rsidR="0062030C" w:rsidRDefault="005F308B" w:rsidP="0062030C">
      <w:pPr>
        <w:tabs>
          <w:tab w:val="left" w:pos="1701"/>
        </w:tabs>
      </w:pPr>
      <w:r>
        <w:t>M</w:t>
      </w:r>
      <w:r w:rsidR="009861F2">
        <w:t>esdames</w:t>
      </w:r>
      <w:r>
        <w:t xml:space="preserve"> </w:t>
      </w:r>
      <w:r w:rsidR="009861F2" w:rsidRPr="00044F76">
        <w:rPr>
          <w:sz w:val="22"/>
          <w:szCs w:val="22"/>
        </w:rPr>
        <w:t>LAMARLE</w:t>
      </w:r>
      <w:r w:rsidR="00EF6FED">
        <w:rPr>
          <w:sz w:val="22"/>
          <w:szCs w:val="22"/>
        </w:rPr>
        <w:t xml:space="preserve"> Nadège, COINDET Jocelyne.</w:t>
      </w:r>
    </w:p>
    <w:p w:rsidR="0062030C" w:rsidRPr="00D177D6" w:rsidRDefault="0062030C" w:rsidP="0062030C">
      <w:pPr>
        <w:tabs>
          <w:tab w:val="left" w:pos="1701"/>
        </w:tabs>
        <w:rPr>
          <w:sz w:val="16"/>
          <w:szCs w:val="16"/>
        </w:rPr>
      </w:pPr>
    </w:p>
    <w:p w:rsidR="0062030C" w:rsidRDefault="00EF6FED" w:rsidP="0062030C">
      <w:pPr>
        <w:tabs>
          <w:tab w:val="left" w:pos="1701"/>
        </w:tabs>
      </w:pPr>
      <w:r w:rsidRPr="00246F99">
        <w:rPr>
          <w:sz w:val="22"/>
          <w:szCs w:val="22"/>
        </w:rPr>
        <w:t>BONIER Laurence</w:t>
      </w:r>
      <w:r>
        <w:t xml:space="preserve"> </w:t>
      </w:r>
      <w:r w:rsidR="0062030C">
        <w:t>a été élu</w:t>
      </w:r>
      <w:r>
        <w:t>e</w:t>
      </w:r>
      <w:r w:rsidR="0062030C">
        <w:t xml:space="preserve"> secrétaire.</w:t>
      </w:r>
    </w:p>
    <w:p w:rsidR="0062030C" w:rsidRDefault="0062030C" w:rsidP="009861F2">
      <w:pPr>
        <w:pStyle w:val="Lignehorizontale"/>
        <w:suppressAutoHyphens w:val="0"/>
        <w:spacing w:after="0"/>
        <w:jc w:val="center"/>
        <w:rPr>
          <w:b/>
          <w:caps/>
          <w:u w:val="single"/>
        </w:rPr>
      </w:pPr>
    </w:p>
    <w:p w:rsidR="00F16A6E" w:rsidRDefault="00F16A6E" w:rsidP="007A4FAA">
      <w:pPr>
        <w:suppressAutoHyphens w:val="0"/>
        <w:jc w:val="center"/>
        <w:rPr>
          <w:b/>
          <w:bCs/>
          <w:u w:val="single"/>
        </w:rPr>
      </w:pPr>
      <w:bookmarkStart w:id="0" w:name="_GoBack"/>
      <w:bookmarkEnd w:id="0"/>
    </w:p>
    <w:p w:rsidR="00892443" w:rsidRDefault="00892443" w:rsidP="00892443">
      <w:pPr>
        <w:tabs>
          <w:tab w:val="left" w:pos="5057"/>
        </w:tabs>
        <w:suppressAutoHyphens w:val="0"/>
        <w:jc w:val="left"/>
      </w:pPr>
    </w:p>
    <w:p w:rsidR="00892443" w:rsidRPr="00354F6B" w:rsidRDefault="00892443" w:rsidP="00892443">
      <w:pPr>
        <w:jc w:val="center"/>
        <w:rPr>
          <w:b/>
          <w:u w:val="single"/>
        </w:rPr>
      </w:pPr>
      <w:r w:rsidRPr="00354F6B">
        <w:rPr>
          <w:b/>
          <w:u w:val="single"/>
        </w:rPr>
        <w:t xml:space="preserve">CONVENTIONS BILATERALES DE RESERVATION POUR LA GESTION EN FLUX DES LOGEMENTS SOCIAUX AVEC </w:t>
      </w:r>
      <w:r>
        <w:rPr>
          <w:b/>
          <w:u w:val="single"/>
        </w:rPr>
        <w:t>LES</w:t>
      </w:r>
      <w:r w:rsidRPr="00354F6B">
        <w:rPr>
          <w:b/>
          <w:u w:val="single"/>
        </w:rPr>
        <w:t xml:space="preserve"> BAILLEURS SOCIAUX</w:t>
      </w:r>
    </w:p>
    <w:p w:rsidR="00892443" w:rsidRPr="00354F6B" w:rsidRDefault="00892443" w:rsidP="00892443"/>
    <w:p w:rsidR="00892443" w:rsidRPr="00354F6B" w:rsidRDefault="00892443" w:rsidP="00892443">
      <w:pPr>
        <w:pStyle w:val="docdata"/>
        <w:spacing w:before="0" w:beforeAutospacing="0" w:after="200" w:afterAutospacing="0" w:line="273" w:lineRule="auto"/>
        <w:jc w:val="both"/>
      </w:pPr>
      <w:r w:rsidRPr="00354F6B">
        <w:rPr>
          <w:bCs/>
          <w:color w:val="000000"/>
          <w:sz w:val="20"/>
          <w:szCs w:val="20"/>
        </w:rPr>
        <w:t>Vu la loi n°2018-1021 du 23 novembre 2018 portant évolution du logement, de l’aménagement et du numérique (dite loi ELAN) et notamment son article 114</w:t>
      </w:r>
      <w:r w:rsidRPr="00354F6B">
        <w:rPr>
          <w:color w:val="000000"/>
          <w:sz w:val="20"/>
          <w:szCs w:val="20"/>
        </w:rPr>
        <w:t xml:space="preserve"> qui rend obligatoire la gestion en flux des contingents sur l’ensemble du parc social ;</w:t>
      </w:r>
    </w:p>
    <w:p w:rsidR="00892443" w:rsidRPr="00354F6B" w:rsidRDefault="00892443" w:rsidP="00892443">
      <w:pPr>
        <w:pStyle w:val="NormalWeb"/>
        <w:spacing w:before="0" w:after="200" w:line="273" w:lineRule="auto"/>
        <w:jc w:val="both"/>
      </w:pPr>
      <w:r w:rsidRPr="00354F6B">
        <w:rPr>
          <w:bCs/>
          <w:sz w:val="20"/>
          <w:szCs w:val="20"/>
        </w:rPr>
        <w:t>Vu la loi n°2022-217 du 21 février 2022 relative à la différenciation, la décentralisation, la déconcentration et portant diverses mesures de simplification de l’action publique locale</w:t>
      </w:r>
      <w:r w:rsidRPr="00354F6B">
        <w:rPr>
          <w:sz w:val="20"/>
          <w:szCs w:val="20"/>
        </w:rPr>
        <w:t xml:space="preserve"> et notamment son article 78 qui reporte la date butoir pour la mise en conformité des conventions de réservation en flux au 23 novembre 2023 ;</w:t>
      </w:r>
    </w:p>
    <w:p w:rsidR="00892443" w:rsidRPr="00354F6B" w:rsidRDefault="00892443" w:rsidP="00892443">
      <w:pPr>
        <w:pStyle w:val="NormalWeb"/>
        <w:spacing w:before="0" w:after="200" w:line="273" w:lineRule="auto"/>
        <w:jc w:val="both"/>
      </w:pPr>
      <w:r w:rsidRPr="00354F6B">
        <w:rPr>
          <w:bCs/>
          <w:sz w:val="20"/>
          <w:szCs w:val="20"/>
        </w:rPr>
        <w:t xml:space="preserve">Vu le décret n°2020-145 du 20 février 2020 relatif à la gestion en flux des réservations de logements locatifs sociaux </w:t>
      </w:r>
      <w:r w:rsidRPr="00354F6B">
        <w:rPr>
          <w:sz w:val="20"/>
          <w:szCs w:val="20"/>
        </w:rPr>
        <w:t>qui détermine les conditions de mise en œuvre de la gestion en flux et fixe les modalités de calcul du flux annuel ;</w:t>
      </w:r>
    </w:p>
    <w:p w:rsidR="00892443" w:rsidRPr="00354F6B" w:rsidRDefault="00892443" w:rsidP="00892443">
      <w:pPr>
        <w:pStyle w:val="docdata"/>
        <w:spacing w:before="0" w:beforeAutospacing="0" w:after="200" w:afterAutospacing="0" w:line="273" w:lineRule="auto"/>
        <w:ind w:firstLine="357"/>
        <w:jc w:val="both"/>
      </w:pPr>
      <w:r w:rsidRPr="00354F6B">
        <w:rPr>
          <w:color w:val="000000"/>
          <w:sz w:val="20"/>
          <w:szCs w:val="20"/>
        </w:rPr>
        <w:t xml:space="preserve">La loi ELAN du 23 novembre 2018 vient généraliser le passage à une gestion en flux des contingents de réservation de logements sociaux. Cette réforme a pour objet de permettre une plus grande souplesse dans l’orientation des logements entre les réservataires, garantissant ainsi une meilleure articulation entre les priorités d’attributions locales et nationales et les objectifs d’équilibre territorial de l’occupation du parc social. </w:t>
      </w:r>
    </w:p>
    <w:p w:rsidR="00892443" w:rsidRPr="00354F6B" w:rsidRDefault="00892443" w:rsidP="00892443">
      <w:pPr>
        <w:pStyle w:val="NormalWeb"/>
        <w:spacing w:before="0" w:after="200" w:line="273" w:lineRule="auto"/>
        <w:jc w:val="both"/>
      </w:pPr>
      <w:r w:rsidRPr="00354F6B">
        <w:rPr>
          <w:sz w:val="20"/>
          <w:szCs w:val="20"/>
        </w:rPr>
        <w:t xml:space="preserve">En outre, la gestion en flux doit permettre d’optimiser l’adéquation entre l’offre et les besoins, dans le respect des priorités de chaque réservataire. A ce titre, cette gestion devrait notamment permettre un meilleur traitement des mutations et un meilleur accompagnement des parcours résidentiels. </w:t>
      </w:r>
    </w:p>
    <w:p w:rsidR="00892443" w:rsidRPr="00354F6B" w:rsidRDefault="00892443" w:rsidP="00892443">
      <w:pPr>
        <w:pStyle w:val="NormalWeb"/>
        <w:spacing w:before="0" w:after="200" w:line="273" w:lineRule="auto"/>
        <w:jc w:val="both"/>
      </w:pPr>
      <w:r w:rsidRPr="00354F6B">
        <w:rPr>
          <w:sz w:val="20"/>
          <w:szCs w:val="20"/>
        </w:rPr>
        <w:t xml:space="preserve">Localement, une charte départementale a été rédigée par l’Etat, les bailleurs sociaux et les principaux réservataires intervenant dans le processus d’attribution, pour fixer des grands principes de mise en œuvre et de suivi de la gestion en flux. Elle a également pour but d’instaurer de la transparence et de favoriser la coordination entre réservataires. Cette charte est annexée à la convention. </w:t>
      </w:r>
    </w:p>
    <w:p w:rsidR="00892443" w:rsidRPr="00354F6B" w:rsidRDefault="00892443" w:rsidP="00892443">
      <w:pPr>
        <w:pStyle w:val="NormalWeb"/>
        <w:spacing w:before="0" w:after="0"/>
        <w:jc w:val="both"/>
        <w:rPr>
          <w:sz w:val="20"/>
          <w:szCs w:val="20"/>
        </w:rPr>
      </w:pPr>
      <w:r w:rsidRPr="00354F6B">
        <w:rPr>
          <w:sz w:val="20"/>
          <w:szCs w:val="20"/>
        </w:rPr>
        <w:lastRenderedPageBreak/>
        <w:t xml:space="preserve">Conformément au décret n° 2020-145 du 20 février 2020, la </w:t>
      </w:r>
      <w:r w:rsidRPr="00380142">
        <w:rPr>
          <w:sz w:val="20"/>
          <w:szCs w:val="20"/>
        </w:rPr>
        <w:t xml:space="preserve">Commune de </w:t>
      </w:r>
      <w:proofErr w:type="spellStart"/>
      <w:r w:rsidRPr="00380142">
        <w:rPr>
          <w:sz w:val="20"/>
          <w:szCs w:val="20"/>
        </w:rPr>
        <w:t>Chênex</w:t>
      </w:r>
      <w:proofErr w:type="spellEnd"/>
      <w:r w:rsidRPr="00354F6B">
        <w:rPr>
          <w:sz w:val="20"/>
          <w:szCs w:val="20"/>
        </w:rPr>
        <w:t xml:space="preserve"> doit signer une convention fixant les modalités pratiques de gestion en flux des réservations avec chaque bailleur détenant du patrimoine sur son territoire. Pour </w:t>
      </w:r>
      <w:r w:rsidRPr="00380142">
        <w:rPr>
          <w:sz w:val="20"/>
          <w:szCs w:val="20"/>
        </w:rPr>
        <w:t xml:space="preserve">la Commune de </w:t>
      </w:r>
      <w:proofErr w:type="spellStart"/>
      <w:r w:rsidRPr="00380142">
        <w:rPr>
          <w:sz w:val="20"/>
          <w:szCs w:val="20"/>
        </w:rPr>
        <w:t>Chênex</w:t>
      </w:r>
      <w:proofErr w:type="spellEnd"/>
      <w:r w:rsidRPr="00354F6B">
        <w:rPr>
          <w:sz w:val="20"/>
          <w:szCs w:val="20"/>
        </w:rPr>
        <w:t xml:space="preserve">, une convention doit être signée avec </w:t>
      </w:r>
      <w:r>
        <w:rPr>
          <w:sz w:val="20"/>
          <w:szCs w:val="20"/>
        </w:rPr>
        <w:t>le bailleur social</w:t>
      </w:r>
      <w:r w:rsidRPr="00354F6B">
        <w:rPr>
          <w:sz w:val="20"/>
          <w:szCs w:val="20"/>
        </w:rPr>
        <w:t> </w:t>
      </w:r>
      <w:r w:rsidRPr="0050212F">
        <w:rPr>
          <w:sz w:val="20"/>
          <w:szCs w:val="20"/>
        </w:rPr>
        <w:t>Haute-Savoie Habitat</w:t>
      </w:r>
    </w:p>
    <w:p w:rsidR="00892443" w:rsidRPr="00354F6B" w:rsidRDefault="00892443" w:rsidP="00892443">
      <w:pPr>
        <w:rPr>
          <w:rStyle w:val="2086"/>
          <w:color w:val="000000"/>
          <w:sz w:val="20"/>
          <w:szCs w:val="20"/>
        </w:rPr>
      </w:pPr>
    </w:p>
    <w:p w:rsidR="00892443" w:rsidRPr="00354F6B" w:rsidRDefault="00892443" w:rsidP="00892443">
      <w:pPr>
        <w:rPr>
          <w:sz w:val="20"/>
          <w:szCs w:val="20"/>
        </w:rPr>
      </w:pPr>
      <w:r w:rsidRPr="00354F6B">
        <w:rPr>
          <w:sz w:val="20"/>
          <w:szCs w:val="20"/>
        </w:rPr>
        <w:t>Les présentes conventions reprennent les grands principes du cadre multi-partenarial et ont pour but de définir les modalités de gestion et de suivi des réservations dans le cadre de la gestion en flux.</w:t>
      </w:r>
    </w:p>
    <w:p w:rsidR="00892443" w:rsidRPr="00354F6B" w:rsidRDefault="00892443" w:rsidP="00892443">
      <w:pPr>
        <w:rPr>
          <w:rStyle w:val="2086"/>
          <w:color w:val="000000"/>
          <w:sz w:val="20"/>
          <w:szCs w:val="20"/>
        </w:rPr>
      </w:pPr>
      <w:r w:rsidRPr="00354F6B">
        <w:rPr>
          <w:rStyle w:val="2086"/>
          <w:color w:val="000000"/>
          <w:sz w:val="20"/>
          <w:szCs w:val="20"/>
        </w:rPr>
        <w:t>Le contenu de chaque convention est similaire, seul le pourcentage de logements réservés diffère.</w:t>
      </w:r>
    </w:p>
    <w:p w:rsidR="00892443" w:rsidRPr="00354F6B" w:rsidRDefault="00892443" w:rsidP="00892443">
      <w:pPr>
        <w:rPr>
          <w:rStyle w:val="2086"/>
          <w:color w:val="000000"/>
          <w:sz w:val="20"/>
          <w:szCs w:val="20"/>
        </w:rPr>
      </w:pPr>
      <w:r w:rsidRPr="00354F6B">
        <w:rPr>
          <w:rStyle w:val="2086"/>
          <w:color w:val="000000"/>
          <w:sz w:val="20"/>
          <w:szCs w:val="20"/>
        </w:rPr>
        <w:t xml:space="preserve">Elles précisent le patrimoine des bailleurs sociaux retenu pour la gestion en flux, la méthode de transformation du stock en flux, les modalités de gestion des réservations ainsi que les engagements du bailleur et de la Commune. </w:t>
      </w:r>
    </w:p>
    <w:p w:rsidR="00892443" w:rsidRPr="00354F6B" w:rsidRDefault="00892443" w:rsidP="00892443">
      <w:pPr>
        <w:rPr>
          <w:rStyle w:val="2086"/>
          <w:color w:val="000000"/>
          <w:sz w:val="20"/>
          <w:szCs w:val="20"/>
        </w:rPr>
      </w:pPr>
      <w:r w:rsidRPr="00354F6B">
        <w:rPr>
          <w:rStyle w:val="2086"/>
          <w:color w:val="000000"/>
          <w:sz w:val="20"/>
          <w:szCs w:val="20"/>
        </w:rPr>
        <w:t>Pour la Commune, la mise en place de la gestion en flux n’aura aucune incidence financière.</w:t>
      </w:r>
    </w:p>
    <w:p w:rsidR="00892443" w:rsidRPr="00354F6B" w:rsidRDefault="00892443" w:rsidP="00892443">
      <w:pPr>
        <w:rPr>
          <w:rStyle w:val="2086"/>
          <w:color w:val="000000"/>
          <w:sz w:val="20"/>
          <w:szCs w:val="20"/>
        </w:rPr>
      </w:pPr>
      <w:r w:rsidRPr="00354F6B">
        <w:rPr>
          <w:rStyle w:val="2086"/>
          <w:color w:val="000000"/>
          <w:sz w:val="20"/>
          <w:szCs w:val="20"/>
        </w:rPr>
        <w:t>En application de l’article R441-5 du CCH, un bilan détaillé devra être transmis par le bailleur à la Commune avant le 28 février de chaque année.</w:t>
      </w:r>
    </w:p>
    <w:p w:rsidR="00892443" w:rsidRPr="00354F6B" w:rsidRDefault="00892443" w:rsidP="00892443">
      <w:pPr>
        <w:rPr>
          <w:color w:val="000000"/>
          <w:sz w:val="20"/>
          <w:szCs w:val="20"/>
          <w:shd w:val="clear" w:color="auto" w:fill="FFFF00"/>
        </w:rPr>
      </w:pPr>
      <w:r w:rsidRPr="00354F6B">
        <w:rPr>
          <w:color w:val="000000"/>
          <w:sz w:val="20"/>
          <w:szCs w:val="20"/>
        </w:rPr>
        <w:t xml:space="preserve">Les présentes conventions sont conclues pour une durée de 1 an à compter de leur signature, et peuvent être renouvelées par tacite reconduction deux années soit une durée totale de 3 années. </w:t>
      </w:r>
    </w:p>
    <w:p w:rsidR="00892443" w:rsidRPr="00354F6B" w:rsidRDefault="00892443" w:rsidP="00892443">
      <w:pPr>
        <w:pStyle w:val="NormalWeb"/>
        <w:spacing w:before="0" w:after="0"/>
        <w:jc w:val="both"/>
        <w:rPr>
          <w:sz w:val="20"/>
          <w:szCs w:val="20"/>
        </w:rPr>
      </w:pPr>
    </w:p>
    <w:p w:rsidR="00892443" w:rsidRPr="00354F6B" w:rsidRDefault="00892443" w:rsidP="00892443">
      <w:pPr>
        <w:rPr>
          <w:sz w:val="20"/>
          <w:szCs w:val="20"/>
        </w:rPr>
      </w:pPr>
      <w:r w:rsidRPr="00354F6B">
        <w:rPr>
          <w:sz w:val="20"/>
          <w:szCs w:val="20"/>
        </w:rPr>
        <w:t xml:space="preserve">Il est proposé au Conseil municipal : </w:t>
      </w:r>
    </w:p>
    <w:p w:rsidR="00892443" w:rsidRPr="00354F6B" w:rsidRDefault="00892443" w:rsidP="00892443">
      <w:pPr>
        <w:rPr>
          <w:sz w:val="20"/>
          <w:szCs w:val="20"/>
        </w:rPr>
      </w:pPr>
    </w:p>
    <w:p w:rsidR="00892443" w:rsidRPr="00892443" w:rsidRDefault="00892443" w:rsidP="00892443">
      <w:pPr>
        <w:numPr>
          <w:ilvl w:val="0"/>
          <w:numId w:val="14"/>
        </w:numPr>
        <w:jc w:val="left"/>
        <w:rPr>
          <w:sz w:val="20"/>
          <w:szCs w:val="20"/>
        </w:rPr>
      </w:pPr>
      <w:r w:rsidRPr="00892443">
        <w:rPr>
          <w:sz w:val="20"/>
          <w:szCs w:val="20"/>
        </w:rPr>
        <w:t>D’approuver la charte départementale</w:t>
      </w:r>
    </w:p>
    <w:p w:rsidR="00892443" w:rsidRPr="00380142" w:rsidRDefault="00892443" w:rsidP="00892443">
      <w:pPr>
        <w:numPr>
          <w:ilvl w:val="0"/>
          <w:numId w:val="14"/>
        </w:numPr>
        <w:jc w:val="left"/>
        <w:rPr>
          <w:color w:val="000000"/>
          <w:sz w:val="20"/>
          <w:szCs w:val="20"/>
        </w:rPr>
      </w:pPr>
      <w:r w:rsidRPr="00380142">
        <w:rPr>
          <w:sz w:val="20"/>
          <w:szCs w:val="20"/>
        </w:rPr>
        <w:t xml:space="preserve">D’approuver les conventions bilatérales de réservation pour la gestion en flux des logements sociaux avec le bailleur : </w:t>
      </w:r>
      <w:r w:rsidRPr="00380142">
        <w:rPr>
          <w:color w:val="000000"/>
          <w:sz w:val="20"/>
          <w:szCs w:val="20"/>
        </w:rPr>
        <w:t>Haute-Savoie Habitat,</w:t>
      </w:r>
    </w:p>
    <w:p w:rsidR="00892443" w:rsidRPr="00380142" w:rsidRDefault="00892443" w:rsidP="00892443">
      <w:pPr>
        <w:numPr>
          <w:ilvl w:val="0"/>
          <w:numId w:val="14"/>
        </w:numPr>
        <w:jc w:val="left"/>
        <w:rPr>
          <w:color w:val="FF0000"/>
          <w:sz w:val="20"/>
          <w:szCs w:val="20"/>
        </w:rPr>
      </w:pPr>
      <w:r w:rsidRPr="00380142">
        <w:rPr>
          <w:sz w:val="20"/>
          <w:szCs w:val="20"/>
        </w:rPr>
        <w:t>D’autoriser Monsieur le Maire, ou son représentant, à signer ces conventions et toutes les pièces nécessaires à l’exécution de la présente délibération.</w:t>
      </w:r>
    </w:p>
    <w:p w:rsidR="00B06B5C" w:rsidRDefault="00B06B5C" w:rsidP="00B06B5C">
      <w:pPr>
        <w:rPr>
          <w:sz w:val="22"/>
          <w:szCs w:val="22"/>
        </w:rPr>
      </w:pPr>
    </w:p>
    <w:p w:rsidR="0062030C" w:rsidRPr="00B06B5C" w:rsidRDefault="00B06B5C" w:rsidP="00B06B5C">
      <w:pPr>
        <w:rPr>
          <w:sz w:val="22"/>
          <w:szCs w:val="22"/>
        </w:rPr>
      </w:pPr>
      <w:r w:rsidRPr="00B06B5C">
        <w:rPr>
          <w:sz w:val="22"/>
          <w:szCs w:val="22"/>
        </w:rPr>
        <w:t>A</w:t>
      </w:r>
      <w:r w:rsidR="0062030C" w:rsidRPr="00B06B5C">
        <w:rPr>
          <w:sz w:val="22"/>
          <w:szCs w:val="22"/>
        </w:rPr>
        <w:t>INSI FAIT ET DELIBERE LES JOUR, MOIS ET AN QUE DESSUS, POUR EXTRAIT CONFORME,</w:t>
      </w:r>
    </w:p>
    <w:p w:rsidR="0062030C" w:rsidRPr="00B06B5C" w:rsidRDefault="0062030C" w:rsidP="00B06B5C">
      <w:pPr>
        <w:pStyle w:val="Corpsdetexte"/>
        <w:spacing w:after="0"/>
        <w:rPr>
          <w:sz w:val="22"/>
          <w:szCs w:val="22"/>
        </w:rPr>
      </w:pPr>
    </w:p>
    <w:p w:rsidR="0062030C" w:rsidRPr="00B06B5C" w:rsidRDefault="0062030C" w:rsidP="00B06B5C">
      <w:pPr>
        <w:suppressAutoHyphens w:val="0"/>
        <w:rPr>
          <w:sz w:val="22"/>
          <w:szCs w:val="22"/>
          <w:lang w:eastAsia="fr-FR"/>
        </w:rPr>
      </w:pPr>
      <w:r w:rsidRPr="00B06B5C">
        <w:rPr>
          <w:sz w:val="22"/>
          <w:szCs w:val="22"/>
          <w:lang w:eastAsia="fr-FR"/>
        </w:rPr>
        <w:t>Le Secrétaire de séance</w:t>
      </w:r>
      <w:r w:rsidRPr="00B06B5C">
        <w:rPr>
          <w:sz w:val="22"/>
          <w:szCs w:val="22"/>
          <w:lang w:eastAsia="fr-FR"/>
        </w:rPr>
        <w:tab/>
      </w:r>
      <w:r w:rsidRPr="00B06B5C">
        <w:rPr>
          <w:sz w:val="22"/>
          <w:szCs w:val="22"/>
          <w:lang w:eastAsia="fr-FR"/>
        </w:rPr>
        <w:tab/>
      </w:r>
      <w:r w:rsidRPr="00B06B5C">
        <w:rPr>
          <w:sz w:val="22"/>
          <w:szCs w:val="22"/>
          <w:lang w:eastAsia="fr-FR"/>
        </w:rPr>
        <w:tab/>
      </w:r>
      <w:r w:rsidRPr="00B06B5C">
        <w:rPr>
          <w:sz w:val="22"/>
          <w:szCs w:val="22"/>
          <w:lang w:eastAsia="fr-FR"/>
        </w:rPr>
        <w:tab/>
      </w:r>
      <w:r w:rsidRPr="00B06B5C">
        <w:rPr>
          <w:sz w:val="22"/>
          <w:szCs w:val="22"/>
          <w:lang w:eastAsia="fr-FR"/>
        </w:rPr>
        <w:tab/>
      </w:r>
      <w:r w:rsidRPr="00B06B5C">
        <w:rPr>
          <w:sz w:val="22"/>
          <w:szCs w:val="22"/>
          <w:lang w:eastAsia="fr-FR"/>
        </w:rPr>
        <w:tab/>
      </w:r>
      <w:r w:rsidRPr="00B06B5C">
        <w:rPr>
          <w:sz w:val="22"/>
          <w:szCs w:val="22"/>
          <w:lang w:eastAsia="fr-FR"/>
        </w:rPr>
        <w:tab/>
      </w:r>
      <w:r w:rsidRPr="00B06B5C">
        <w:rPr>
          <w:sz w:val="22"/>
          <w:szCs w:val="22"/>
          <w:lang w:eastAsia="fr-FR"/>
        </w:rPr>
        <w:tab/>
        <w:t xml:space="preserve"> </w:t>
      </w:r>
      <w:r w:rsidR="005F308B" w:rsidRPr="00B06B5C">
        <w:rPr>
          <w:sz w:val="22"/>
          <w:szCs w:val="22"/>
          <w:lang w:eastAsia="fr-FR"/>
        </w:rPr>
        <w:tab/>
        <w:t xml:space="preserve">    </w:t>
      </w:r>
      <w:r w:rsidRPr="00B06B5C">
        <w:rPr>
          <w:sz w:val="22"/>
          <w:szCs w:val="22"/>
          <w:lang w:eastAsia="fr-FR"/>
        </w:rPr>
        <w:t xml:space="preserve"> Le Maire</w:t>
      </w:r>
      <w:r w:rsidR="005F308B" w:rsidRPr="00B06B5C">
        <w:rPr>
          <w:sz w:val="22"/>
          <w:szCs w:val="22"/>
          <w:lang w:eastAsia="fr-FR"/>
        </w:rPr>
        <w:t>,</w:t>
      </w:r>
    </w:p>
    <w:p w:rsidR="00BC5BF2" w:rsidRPr="00B06B5C" w:rsidRDefault="00EF6FED" w:rsidP="00B06B5C">
      <w:pPr>
        <w:pStyle w:val="Corpsdetexte"/>
        <w:rPr>
          <w:sz w:val="22"/>
          <w:szCs w:val="22"/>
        </w:rPr>
      </w:pPr>
      <w:r>
        <w:rPr>
          <w:sz w:val="22"/>
          <w:szCs w:val="22"/>
        </w:rPr>
        <w:t xml:space="preserve">BONIER Laurence </w:t>
      </w:r>
      <w:r w:rsidR="0062030C" w:rsidRPr="00B06B5C">
        <w:rPr>
          <w:sz w:val="22"/>
          <w:szCs w:val="22"/>
          <w:lang w:eastAsia="fr-FR"/>
        </w:rPr>
        <w:tab/>
      </w:r>
      <w:r w:rsidR="0062030C" w:rsidRPr="00B06B5C">
        <w:rPr>
          <w:sz w:val="22"/>
          <w:szCs w:val="22"/>
          <w:lang w:eastAsia="fr-FR"/>
        </w:rPr>
        <w:tab/>
      </w:r>
      <w:r w:rsidR="0062030C" w:rsidRPr="00B06B5C">
        <w:rPr>
          <w:sz w:val="22"/>
          <w:szCs w:val="22"/>
          <w:lang w:eastAsia="fr-FR"/>
        </w:rPr>
        <w:tab/>
      </w:r>
      <w:r w:rsidR="0062030C" w:rsidRPr="00B06B5C">
        <w:rPr>
          <w:sz w:val="22"/>
          <w:szCs w:val="22"/>
          <w:lang w:eastAsia="fr-FR"/>
        </w:rPr>
        <w:tab/>
      </w:r>
      <w:r w:rsidR="0062030C" w:rsidRPr="00B06B5C">
        <w:rPr>
          <w:sz w:val="22"/>
          <w:szCs w:val="22"/>
          <w:lang w:eastAsia="fr-FR"/>
        </w:rPr>
        <w:tab/>
      </w:r>
      <w:r w:rsidR="0062030C" w:rsidRPr="00B06B5C">
        <w:rPr>
          <w:sz w:val="22"/>
          <w:szCs w:val="22"/>
          <w:lang w:eastAsia="fr-FR"/>
        </w:rPr>
        <w:tab/>
      </w:r>
      <w:r w:rsidR="005F308B" w:rsidRPr="00B06B5C">
        <w:rPr>
          <w:sz w:val="22"/>
          <w:szCs w:val="22"/>
          <w:lang w:eastAsia="fr-FR"/>
        </w:rPr>
        <w:t xml:space="preserve">                       Pierre-Jean CRASTES</w:t>
      </w:r>
      <w:r w:rsidR="0062030C" w:rsidRPr="00B06B5C">
        <w:rPr>
          <w:sz w:val="22"/>
          <w:szCs w:val="22"/>
          <w:lang w:eastAsia="fr-FR"/>
        </w:rPr>
        <w:t>,</w:t>
      </w:r>
    </w:p>
    <w:sectPr w:rsidR="00BC5BF2" w:rsidRPr="00B06B5C" w:rsidSect="00E03D20">
      <w:headerReference w:type="default" r:id="rId7"/>
      <w:pgSz w:w="11906" w:h="16838"/>
      <w:pgMar w:top="1417" w:right="1417"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951" w:rsidRDefault="001E7951" w:rsidP="0062030C">
      <w:r>
        <w:separator/>
      </w:r>
    </w:p>
  </w:endnote>
  <w:endnote w:type="continuationSeparator" w:id="0">
    <w:p w:rsidR="001E7951" w:rsidRDefault="001E7951" w:rsidP="006203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951" w:rsidRDefault="001E7951" w:rsidP="0062030C">
      <w:r>
        <w:separator/>
      </w:r>
    </w:p>
  </w:footnote>
  <w:footnote w:type="continuationSeparator" w:id="0">
    <w:p w:rsidR="001E7951" w:rsidRDefault="001E7951" w:rsidP="006203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30C" w:rsidRDefault="0062030C" w:rsidP="0062030C">
    <w:pPr>
      <w:ind w:left="708" w:hanging="708"/>
    </w:pPr>
    <w:r>
      <w:t>Département de la HAUTE-SAVOIE</w:t>
    </w:r>
  </w:p>
  <w:p w:rsidR="0062030C" w:rsidRDefault="0062030C" w:rsidP="0062030C">
    <w:r>
      <w:t>Arrondissement de SAINT-JULIEN</w:t>
    </w:r>
  </w:p>
  <w:p w:rsidR="0062030C" w:rsidRDefault="0062030C" w:rsidP="0062030C">
    <w:pPr>
      <w:rPr>
        <w:b/>
      </w:rPr>
    </w:pPr>
    <w:r>
      <w:t>Commune de CHÊNEX</w:t>
    </w:r>
  </w:p>
  <w:p w:rsidR="0062030C" w:rsidRDefault="00852EEE" w:rsidP="0062030C">
    <w:pPr>
      <w:pStyle w:val="En-tte"/>
      <w:jc w:val="right"/>
    </w:pPr>
    <w:r>
      <w:rPr>
        <w:b/>
      </w:rPr>
      <w:t>DELIBERATION N° 2023_</w:t>
    </w:r>
    <w:r w:rsidR="00F16A6E">
      <w:rPr>
        <w:b/>
      </w:rPr>
      <w:t>3</w:t>
    </w:r>
    <w:r w:rsidR="00892443">
      <w:rPr>
        <w:b/>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Symbol" w:eastAsia="Times New Roman" w:hAnsi="Symbol" w:cs="Times New Roman"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rPr>
        <w:rFonts w:ascii="Courier New" w:hAnsi="Courier New" w:cs="Courier New" w:hint="default"/>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lvl w:ilvl="0">
      <w:numFmt w:val="bullet"/>
      <w:lvlText w:val="-"/>
      <w:lvlJc w:val="left"/>
      <w:pPr>
        <w:tabs>
          <w:tab w:val="num" w:pos="1440"/>
        </w:tabs>
        <w:ind w:left="1440" w:hanging="360"/>
      </w:pPr>
      <w:rPr>
        <w:rFonts w:ascii="Times New Roman" w:hAnsi="Times New Roman" w:cs="Times New Roman" w:hint="default"/>
        <w:b/>
        <w:sz w:val="24"/>
        <w:szCs w:val="24"/>
      </w:rPr>
    </w:lvl>
  </w:abstractNum>
  <w:abstractNum w:abstractNumId="2">
    <w:nsid w:val="000A3040"/>
    <w:multiLevelType w:val="multilevel"/>
    <w:tmpl w:val="7F2AF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272424"/>
    <w:multiLevelType w:val="hybridMultilevel"/>
    <w:tmpl w:val="BC824DB8"/>
    <w:lvl w:ilvl="0" w:tplc="E8D4A65C">
      <w:start w:val="19"/>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083504C9"/>
    <w:multiLevelType w:val="hybridMultilevel"/>
    <w:tmpl w:val="61BCD5F6"/>
    <w:lvl w:ilvl="0" w:tplc="040C000B">
      <w:numFmt w:val="bullet"/>
      <w:pStyle w:val="Titre1"/>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0B1EA1"/>
    <w:multiLevelType w:val="hybridMultilevel"/>
    <w:tmpl w:val="59CAFF02"/>
    <w:lvl w:ilvl="0" w:tplc="5328763C">
      <w:numFmt w:val="bullet"/>
      <w:lvlText w:val="-"/>
      <w:lvlJc w:val="left"/>
      <w:pPr>
        <w:tabs>
          <w:tab w:val="num" w:pos="720"/>
        </w:tabs>
        <w:ind w:left="720" w:hanging="360"/>
      </w:pPr>
      <w:rPr>
        <w:rFonts w:ascii="Times New Roman" w:eastAsia="Times New Roman" w:hAnsi="Times New Roman" w:cs="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A8957CD"/>
    <w:multiLevelType w:val="hybridMultilevel"/>
    <w:tmpl w:val="7AD2305C"/>
    <w:lvl w:ilvl="0" w:tplc="9D4E6AF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AA45665"/>
    <w:multiLevelType w:val="multilevel"/>
    <w:tmpl w:val="5134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F81D49"/>
    <w:multiLevelType w:val="hybridMultilevel"/>
    <w:tmpl w:val="D18EBF52"/>
    <w:lvl w:ilvl="0" w:tplc="2FA8CAD4">
      <w:start w:val="4"/>
      <w:numFmt w:val="bullet"/>
      <w:lvlText w:val="-"/>
      <w:lvlJc w:val="left"/>
      <w:pPr>
        <w:ind w:left="1776" w:hanging="360"/>
      </w:pPr>
      <w:rPr>
        <w:rFonts w:ascii="Arial" w:eastAsia="Times New Roman" w:hAnsi="Arial" w:cs="Aria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9">
    <w:nsid w:val="4602030C"/>
    <w:multiLevelType w:val="hybridMultilevel"/>
    <w:tmpl w:val="66509F92"/>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2E556B4"/>
    <w:multiLevelType w:val="hybridMultilevel"/>
    <w:tmpl w:val="2FA886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4370604"/>
    <w:multiLevelType w:val="hybridMultilevel"/>
    <w:tmpl w:val="0EFAD156"/>
    <w:lvl w:ilvl="0" w:tplc="0E2AAEF8">
      <w:start w:val="4"/>
      <w:numFmt w:val="bullet"/>
      <w:lvlText w:val="-"/>
      <w:lvlJc w:val="left"/>
      <w:pPr>
        <w:ind w:left="1776" w:hanging="360"/>
      </w:pPr>
      <w:rPr>
        <w:rFonts w:ascii="Arial" w:eastAsia="Times New Roman" w:hAnsi="Arial" w:cs="Aria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12">
    <w:nsid w:val="60462D8C"/>
    <w:multiLevelType w:val="hybridMultilevel"/>
    <w:tmpl w:val="203E4FFC"/>
    <w:lvl w:ilvl="0" w:tplc="40FC596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88457B3"/>
    <w:multiLevelType w:val="hybridMultilevel"/>
    <w:tmpl w:val="4F72433A"/>
    <w:lvl w:ilvl="0" w:tplc="00000002">
      <w:numFmt w:val="bullet"/>
      <w:lvlText w:val="-"/>
      <w:lvlJc w:val="left"/>
      <w:pPr>
        <w:tabs>
          <w:tab w:val="num" w:pos="1440"/>
        </w:tabs>
        <w:ind w:left="1440" w:hanging="360"/>
      </w:pPr>
      <w:rPr>
        <w:rFonts w:ascii="Times New Roman" w:hAnsi="Times New Roman" w:cs="Times New Roman" w:hint="default"/>
        <w:b/>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10"/>
  </w:num>
  <w:num w:numId="5">
    <w:abstractNumId w:val="12"/>
  </w:num>
  <w:num w:numId="6">
    <w:abstractNumId w:val="1"/>
  </w:num>
  <w:num w:numId="7">
    <w:abstractNumId w:val="0"/>
  </w:num>
  <w:num w:numId="8">
    <w:abstractNumId w:val="5"/>
  </w:num>
  <w:num w:numId="9">
    <w:abstractNumId w:val="7"/>
  </w:num>
  <w:num w:numId="10">
    <w:abstractNumId w:val="2"/>
  </w:num>
  <w:num w:numId="11">
    <w:abstractNumId w:val="3"/>
  </w:num>
  <w:num w:numId="12">
    <w:abstractNumId w:val="8"/>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footnotePr>
    <w:footnote w:id="-1"/>
    <w:footnote w:id="0"/>
  </w:footnotePr>
  <w:endnotePr>
    <w:endnote w:id="-1"/>
    <w:endnote w:id="0"/>
  </w:endnotePr>
  <w:compat/>
  <w:rsids>
    <w:rsidRoot w:val="00213967"/>
    <w:rsid w:val="000049E1"/>
    <w:rsid w:val="00090742"/>
    <w:rsid w:val="00093051"/>
    <w:rsid w:val="000A388B"/>
    <w:rsid w:val="00123FF9"/>
    <w:rsid w:val="00181492"/>
    <w:rsid w:val="001E56EF"/>
    <w:rsid w:val="001E7951"/>
    <w:rsid w:val="00213967"/>
    <w:rsid w:val="00280D87"/>
    <w:rsid w:val="00350166"/>
    <w:rsid w:val="003D4AEF"/>
    <w:rsid w:val="003D7B48"/>
    <w:rsid w:val="00411C3D"/>
    <w:rsid w:val="00425D6D"/>
    <w:rsid w:val="004629A7"/>
    <w:rsid w:val="004C5DE9"/>
    <w:rsid w:val="004E487F"/>
    <w:rsid w:val="00533F6A"/>
    <w:rsid w:val="00535EC3"/>
    <w:rsid w:val="005F308B"/>
    <w:rsid w:val="00602D51"/>
    <w:rsid w:val="0062030C"/>
    <w:rsid w:val="006A14C6"/>
    <w:rsid w:val="00713FCA"/>
    <w:rsid w:val="007A4FAA"/>
    <w:rsid w:val="007D2829"/>
    <w:rsid w:val="007D614B"/>
    <w:rsid w:val="00821959"/>
    <w:rsid w:val="00852EEE"/>
    <w:rsid w:val="00892443"/>
    <w:rsid w:val="008B2A0A"/>
    <w:rsid w:val="008D6DCB"/>
    <w:rsid w:val="009861F2"/>
    <w:rsid w:val="009A05AF"/>
    <w:rsid w:val="00A0392F"/>
    <w:rsid w:val="00A512BD"/>
    <w:rsid w:val="00AB4F25"/>
    <w:rsid w:val="00AB683D"/>
    <w:rsid w:val="00AF1D66"/>
    <w:rsid w:val="00B06B5C"/>
    <w:rsid w:val="00B27084"/>
    <w:rsid w:val="00B36CD5"/>
    <w:rsid w:val="00BA05FF"/>
    <w:rsid w:val="00BC5BF2"/>
    <w:rsid w:val="00C769B3"/>
    <w:rsid w:val="00CD50D5"/>
    <w:rsid w:val="00D17A8D"/>
    <w:rsid w:val="00D27398"/>
    <w:rsid w:val="00DB0F11"/>
    <w:rsid w:val="00E03D20"/>
    <w:rsid w:val="00E41C82"/>
    <w:rsid w:val="00E44991"/>
    <w:rsid w:val="00E92549"/>
    <w:rsid w:val="00EA408A"/>
    <w:rsid w:val="00ED1435"/>
    <w:rsid w:val="00EF6FED"/>
    <w:rsid w:val="00F138DA"/>
    <w:rsid w:val="00F16A6E"/>
    <w:rsid w:val="00F372E9"/>
    <w:rsid w:val="00F77E0C"/>
    <w:rsid w:val="00F95944"/>
    <w:rsid w:val="00FB15D2"/>
    <w:rsid w:val="00FF7AF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967"/>
    <w:pPr>
      <w:suppressAutoHyphens/>
      <w:spacing w:after="0" w:line="240" w:lineRule="auto"/>
      <w:jc w:val="both"/>
    </w:pPr>
    <w:rPr>
      <w:rFonts w:ascii="Times New Roman" w:eastAsia="Times New Roman" w:hAnsi="Times New Roman" w:cs="Times New Roman"/>
      <w:kern w:val="1"/>
      <w:sz w:val="24"/>
      <w:szCs w:val="24"/>
      <w:lang w:eastAsia="ar-SA"/>
    </w:rPr>
  </w:style>
  <w:style w:type="paragraph" w:styleId="Titre1">
    <w:name w:val="heading 1"/>
    <w:basedOn w:val="Normal"/>
    <w:next w:val="Normal"/>
    <w:link w:val="Titre1Car"/>
    <w:qFormat/>
    <w:rsid w:val="00093051"/>
    <w:pPr>
      <w:keepNext/>
      <w:numPr>
        <w:numId w:val="1"/>
      </w:numPr>
      <w:jc w:val="center"/>
      <w:outlineLvl w:val="0"/>
    </w:pPr>
    <w:rPr>
      <w:rFonts w:ascii="Maiandra GD" w:hAnsi="Maiandra GD" w:cs="Maiandra GD"/>
      <w:b/>
      <w:bCs/>
      <w:smallCaps/>
      <w:kern w:val="0"/>
      <w:sz w:val="28"/>
    </w:rPr>
  </w:style>
  <w:style w:type="paragraph" w:styleId="Titre9">
    <w:name w:val="heading 9"/>
    <w:basedOn w:val="Normal"/>
    <w:next w:val="Normal"/>
    <w:link w:val="Titre9Car"/>
    <w:uiPriority w:val="9"/>
    <w:semiHidden/>
    <w:unhideWhenUsed/>
    <w:qFormat/>
    <w:rsid w:val="00B06B5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213967"/>
    <w:pPr>
      <w:spacing w:after="120"/>
    </w:pPr>
  </w:style>
  <w:style w:type="character" w:customStyle="1" w:styleId="CorpsdetexteCar">
    <w:name w:val="Corps de texte Car"/>
    <w:basedOn w:val="Policepardfaut"/>
    <w:link w:val="Corpsdetexte"/>
    <w:rsid w:val="00213967"/>
    <w:rPr>
      <w:rFonts w:ascii="Times New Roman" w:eastAsia="Times New Roman" w:hAnsi="Times New Roman" w:cs="Times New Roman"/>
      <w:kern w:val="1"/>
      <w:sz w:val="24"/>
      <w:szCs w:val="24"/>
      <w:lang w:eastAsia="ar-SA"/>
    </w:rPr>
  </w:style>
  <w:style w:type="paragraph" w:customStyle="1" w:styleId="VuConsidrant">
    <w:name w:val="Vu.Considérant"/>
    <w:basedOn w:val="Normal"/>
    <w:rsid w:val="00213967"/>
    <w:pPr>
      <w:suppressAutoHyphens w:val="0"/>
      <w:spacing w:after="140"/>
    </w:pPr>
    <w:rPr>
      <w:rFonts w:ascii="Arial" w:hAnsi="Arial" w:cs="Arial"/>
      <w:sz w:val="20"/>
      <w:szCs w:val="20"/>
    </w:rPr>
  </w:style>
  <w:style w:type="paragraph" w:customStyle="1" w:styleId="LeMairerappellepropose">
    <w:name w:val="Le Maire rappelle/propose"/>
    <w:basedOn w:val="Normal"/>
    <w:rsid w:val="00213967"/>
    <w:pPr>
      <w:suppressAutoHyphens w:val="0"/>
      <w:spacing w:before="240" w:after="240"/>
    </w:pPr>
    <w:rPr>
      <w:rFonts w:ascii="Arial" w:hAnsi="Arial" w:cs="Arial"/>
      <w:b/>
      <w:bCs/>
      <w:sz w:val="20"/>
      <w:szCs w:val="20"/>
    </w:rPr>
  </w:style>
  <w:style w:type="paragraph" w:styleId="En-tte">
    <w:name w:val="header"/>
    <w:basedOn w:val="Normal"/>
    <w:link w:val="En-tteCar"/>
    <w:uiPriority w:val="99"/>
    <w:semiHidden/>
    <w:unhideWhenUsed/>
    <w:rsid w:val="0062030C"/>
    <w:pPr>
      <w:tabs>
        <w:tab w:val="center" w:pos="4536"/>
        <w:tab w:val="right" w:pos="9072"/>
      </w:tabs>
    </w:pPr>
  </w:style>
  <w:style w:type="character" w:customStyle="1" w:styleId="En-tteCar">
    <w:name w:val="En-tête Car"/>
    <w:basedOn w:val="Policepardfaut"/>
    <w:link w:val="En-tte"/>
    <w:uiPriority w:val="99"/>
    <w:semiHidden/>
    <w:rsid w:val="0062030C"/>
    <w:rPr>
      <w:rFonts w:ascii="Times New Roman" w:eastAsia="Times New Roman" w:hAnsi="Times New Roman" w:cs="Times New Roman"/>
      <w:kern w:val="1"/>
      <w:sz w:val="24"/>
      <w:szCs w:val="24"/>
      <w:lang w:eastAsia="ar-SA"/>
    </w:rPr>
  </w:style>
  <w:style w:type="paragraph" w:styleId="Pieddepage">
    <w:name w:val="footer"/>
    <w:basedOn w:val="Normal"/>
    <w:link w:val="PieddepageCar"/>
    <w:uiPriority w:val="99"/>
    <w:semiHidden/>
    <w:unhideWhenUsed/>
    <w:rsid w:val="0062030C"/>
    <w:pPr>
      <w:tabs>
        <w:tab w:val="center" w:pos="4536"/>
        <w:tab w:val="right" w:pos="9072"/>
      </w:tabs>
    </w:pPr>
  </w:style>
  <w:style w:type="character" w:customStyle="1" w:styleId="PieddepageCar">
    <w:name w:val="Pied de page Car"/>
    <w:basedOn w:val="Policepardfaut"/>
    <w:link w:val="Pieddepage"/>
    <w:uiPriority w:val="99"/>
    <w:semiHidden/>
    <w:rsid w:val="0062030C"/>
    <w:rPr>
      <w:rFonts w:ascii="Times New Roman" w:eastAsia="Times New Roman" w:hAnsi="Times New Roman" w:cs="Times New Roman"/>
      <w:kern w:val="1"/>
      <w:sz w:val="24"/>
      <w:szCs w:val="24"/>
      <w:lang w:eastAsia="ar-SA"/>
    </w:rPr>
  </w:style>
  <w:style w:type="paragraph" w:customStyle="1" w:styleId="Lignehorizontale">
    <w:name w:val="Ligne horizontale"/>
    <w:basedOn w:val="Normal"/>
    <w:next w:val="Corpsdetexte"/>
    <w:rsid w:val="0062030C"/>
    <w:pPr>
      <w:suppressLineNumbers/>
      <w:pBdr>
        <w:bottom w:val="double" w:sz="1" w:space="0" w:color="808080"/>
      </w:pBdr>
      <w:spacing w:after="283"/>
      <w:jc w:val="left"/>
    </w:pPr>
    <w:rPr>
      <w:kern w:val="0"/>
      <w:sz w:val="12"/>
      <w:szCs w:val="12"/>
    </w:rPr>
  </w:style>
  <w:style w:type="paragraph" w:styleId="Paragraphedeliste">
    <w:name w:val="List Paragraph"/>
    <w:aliases w:val="chapitre,alinéa 1,6 pt paragraphe carré,List Paragraph1,liste niveau 2,texte de base,Puce focus,Contact"/>
    <w:basedOn w:val="Normal"/>
    <w:link w:val="ParagraphedelisteCar"/>
    <w:uiPriority w:val="34"/>
    <w:qFormat/>
    <w:rsid w:val="0062030C"/>
    <w:pPr>
      <w:ind w:left="720"/>
      <w:contextualSpacing/>
    </w:pPr>
  </w:style>
  <w:style w:type="table" w:styleId="Trameclaire-Accent5">
    <w:name w:val="Light Shading Accent 5"/>
    <w:basedOn w:val="TableauNormal"/>
    <w:uiPriority w:val="60"/>
    <w:rsid w:val="0035016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eclaire-Accent5">
    <w:name w:val="Light List Accent 5"/>
    <w:basedOn w:val="TableauNormal"/>
    <w:uiPriority w:val="61"/>
    <w:rsid w:val="0035016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Grilleclaire-Accent5">
    <w:name w:val="Light Grid Accent 5"/>
    <w:basedOn w:val="TableauNormal"/>
    <w:uiPriority w:val="62"/>
    <w:rsid w:val="0035016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Standard">
    <w:name w:val="Standard"/>
    <w:rsid w:val="000049E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extedebulles">
    <w:name w:val="Balloon Text"/>
    <w:basedOn w:val="Normal"/>
    <w:link w:val="TextedebullesCar"/>
    <w:uiPriority w:val="99"/>
    <w:semiHidden/>
    <w:unhideWhenUsed/>
    <w:rsid w:val="000049E1"/>
    <w:rPr>
      <w:rFonts w:ascii="Tahoma" w:hAnsi="Tahoma" w:cs="Tahoma"/>
      <w:sz w:val="16"/>
      <w:szCs w:val="16"/>
    </w:rPr>
  </w:style>
  <w:style w:type="character" w:customStyle="1" w:styleId="TextedebullesCar">
    <w:name w:val="Texte de bulles Car"/>
    <w:basedOn w:val="Policepardfaut"/>
    <w:link w:val="Textedebulles"/>
    <w:uiPriority w:val="99"/>
    <w:semiHidden/>
    <w:rsid w:val="000049E1"/>
    <w:rPr>
      <w:rFonts w:ascii="Tahoma" w:eastAsia="Times New Roman" w:hAnsi="Tahoma" w:cs="Tahoma"/>
      <w:kern w:val="1"/>
      <w:sz w:val="16"/>
      <w:szCs w:val="16"/>
      <w:lang w:eastAsia="ar-SA"/>
    </w:rPr>
  </w:style>
  <w:style w:type="character" w:customStyle="1" w:styleId="ParagraphedelisteCar">
    <w:name w:val="Paragraphe de liste Car"/>
    <w:aliases w:val="chapitre Car,alinéa 1 Car,6 pt paragraphe carré Car,List Paragraph1 Car,liste niveau 2 Car,texte de base Car,Puce focus Car,Contact Car,List Paragraph Car"/>
    <w:link w:val="Paragraphedeliste"/>
    <w:uiPriority w:val="34"/>
    <w:locked/>
    <w:rsid w:val="005F308B"/>
    <w:rPr>
      <w:rFonts w:ascii="Times New Roman" w:eastAsia="Times New Roman" w:hAnsi="Times New Roman" w:cs="Times New Roman"/>
      <w:kern w:val="1"/>
      <w:sz w:val="24"/>
      <w:szCs w:val="24"/>
      <w:lang w:eastAsia="ar-SA"/>
    </w:rPr>
  </w:style>
  <w:style w:type="paragraph" w:styleId="Sansinterligne">
    <w:name w:val="No Spacing"/>
    <w:uiPriority w:val="1"/>
    <w:qFormat/>
    <w:rsid w:val="00852EEE"/>
    <w:pPr>
      <w:spacing w:after="0" w:line="240" w:lineRule="auto"/>
    </w:pPr>
    <w:rPr>
      <w:rFonts w:ascii="Calibri" w:eastAsia="Calibri" w:hAnsi="Calibri" w:cs="Times New Roman"/>
    </w:rPr>
  </w:style>
  <w:style w:type="character" w:customStyle="1" w:styleId="WW8Num1z0">
    <w:name w:val="WW8Num1z0"/>
    <w:rsid w:val="00E03D20"/>
    <w:rPr>
      <w:rFonts w:ascii="Times New Roman" w:eastAsia="Times New Roman" w:hAnsi="Times New Roman" w:cs="Times New Roman" w:hint="default"/>
    </w:rPr>
  </w:style>
  <w:style w:type="paragraph" w:customStyle="1" w:styleId="bodytext">
    <w:name w:val="bodytext"/>
    <w:basedOn w:val="Normal"/>
    <w:rsid w:val="00C769B3"/>
    <w:pPr>
      <w:suppressAutoHyphens w:val="0"/>
      <w:spacing w:before="100" w:beforeAutospacing="1" w:after="100" w:afterAutospacing="1"/>
      <w:jc w:val="left"/>
    </w:pPr>
    <w:rPr>
      <w:kern w:val="0"/>
      <w:lang w:eastAsia="fr-FR"/>
    </w:rPr>
  </w:style>
  <w:style w:type="paragraph" w:customStyle="1" w:styleId="Corpsdetexte22">
    <w:name w:val="Corps de texte 22"/>
    <w:basedOn w:val="Normal"/>
    <w:rsid w:val="009861F2"/>
    <w:pPr>
      <w:ind w:left="1134" w:hanging="1134"/>
    </w:pPr>
    <w:rPr>
      <w:kern w:val="0"/>
      <w:sz w:val="20"/>
      <w:szCs w:val="20"/>
    </w:rPr>
  </w:style>
  <w:style w:type="paragraph" w:styleId="Corpsdetexte2">
    <w:name w:val="Body Text 2"/>
    <w:basedOn w:val="Normal"/>
    <w:link w:val="Corpsdetexte2Car"/>
    <w:uiPriority w:val="99"/>
    <w:semiHidden/>
    <w:unhideWhenUsed/>
    <w:rsid w:val="00093051"/>
    <w:pPr>
      <w:spacing w:after="120" w:line="480" w:lineRule="auto"/>
    </w:pPr>
  </w:style>
  <w:style w:type="character" w:customStyle="1" w:styleId="Corpsdetexte2Car">
    <w:name w:val="Corps de texte 2 Car"/>
    <w:basedOn w:val="Policepardfaut"/>
    <w:link w:val="Corpsdetexte2"/>
    <w:uiPriority w:val="99"/>
    <w:semiHidden/>
    <w:rsid w:val="00093051"/>
    <w:rPr>
      <w:rFonts w:ascii="Times New Roman" w:eastAsia="Times New Roman" w:hAnsi="Times New Roman" w:cs="Times New Roman"/>
      <w:kern w:val="1"/>
      <w:sz w:val="24"/>
      <w:szCs w:val="24"/>
      <w:lang w:eastAsia="ar-SA"/>
    </w:rPr>
  </w:style>
  <w:style w:type="character" w:customStyle="1" w:styleId="Titre1Car">
    <w:name w:val="Titre 1 Car"/>
    <w:basedOn w:val="Policepardfaut"/>
    <w:link w:val="Titre1"/>
    <w:rsid w:val="00093051"/>
    <w:rPr>
      <w:rFonts w:ascii="Maiandra GD" w:eastAsia="Times New Roman" w:hAnsi="Maiandra GD" w:cs="Maiandra GD"/>
      <w:b/>
      <w:bCs/>
      <w:smallCaps/>
      <w:sz w:val="28"/>
      <w:szCs w:val="24"/>
      <w:lang w:eastAsia="ar-SA"/>
    </w:rPr>
  </w:style>
  <w:style w:type="character" w:customStyle="1" w:styleId="Titre9Car">
    <w:name w:val="Titre 9 Car"/>
    <w:basedOn w:val="Policepardfaut"/>
    <w:link w:val="Titre9"/>
    <w:uiPriority w:val="9"/>
    <w:semiHidden/>
    <w:rsid w:val="00B06B5C"/>
    <w:rPr>
      <w:rFonts w:asciiTheme="majorHAnsi" w:eastAsiaTheme="majorEastAsia" w:hAnsiTheme="majorHAnsi" w:cstheme="majorBidi"/>
      <w:i/>
      <w:iCs/>
      <w:color w:val="404040" w:themeColor="text1" w:themeTint="BF"/>
      <w:kern w:val="1"/>
      <w:sz w:val="20"/>
      <w:szCs w:val="20"/>
      <w:lang w:eastAsia="ar-SA"/>
    </w:rPr>
  </w:style>
  <w:style w:type="paragraph" w:styleId="NormalWeb">
    <w:name w:val="Normal (Web)"/>
    <w:basedOn w:val="Normal"/>
    <w:uiPriority w:val="99"/>
    <w:rsid w:val="00892443"/>
    <w:pPr>
      <w:suppressAutoHyphens w:val="0"/>
      <w:overflowPunct w:val="0"/>
      <w:spacing w:before="28" w:after="100"/>
      <w:jc w:val="left"/>
    </w:pPr>
    <w:rPr>
      <w:rFonts w:eastAsia="Calibri"/>
      <w:color w:val="000000"/>
      <w:kern w:val="0"/>
    </w:rPr>
  </w:style>
  <w:style w:type="paragraph" w:customStyle="1" w:styleId="docdata">
    <w:name w:val="docdata"/>
    <w:aliases w:val="docy,v5,4124,bqiaagaaeyqcaaaglauaaaoddwaabzepaaaaaaaaaaaaaaaaaaaaaaaaaaaaaaaaaaaaaaaaaaaaaaaaaaaaaaaaaaaaaaaaaaaaaaaaaaaaaaaaaaaaaaaaaaaaaaaaaaaaaaaaaaaaaaaaaaaaaaaaaaaaaaaaaaaaaaaaaaaaaaaaaaaaaaaaaaaaaaaaaaaaaaaaaaaaaaaaaaaaaaaaaaaaaaaaaaaaaaaa"/>
    <w:basedOn w:val="Normal"/>
    <w:rsid w:val="00892443"/>
    <w:pPr>
      <w:suppressAutoHyphens w:val="0"/>
      <w:spacing w:before="100" w:beforeAutospacing="1" w:after="100" w:afterAutospacing="1"/>
      <w:jc w:val="left"/>
    </w:pPr>
    <w:rPr>
      <w:kern w:val="0"/>
      <w:lang w:eastAsia="fr-FR"/>
    </w:rPr>
  </w:style>
  <w:style w:type="character" w:customStyle="1" w:styleId="2086">
    <w:name w:val="2086"/>
    <w:aliases w:val="bqiaagaaeyqcaaaglauaaaonbwaabzshaaaaaaaaaaaaaaaaaaaaaaaaaaaaaaaaaaaaaaaaaaaaaaaaaaaaaaaaaaaaaaaaaaaaaaaaaaaaaaaaaaaaaaaaaaaaaaaaaaaaaaaaaaaaaaaaaaaaaaaaaaaaaaaaaaaaaaaaaaaaaaaaaaaaaaaaaaaaaaaaaaaaaaaaaaaaaaaaaaaaaaaaaaaaaaaaaaaaaaaa"/>
    <w:basedOn w:val="Policepardfaut"/>
    <w:rsid w:val="00892443"/>
  </w:style>
</w:styles>
</file>

<file path=word/webSettings.xml><?xml version="1.0" encoding="utf-8"?>
<w:webSettings xmlns:r="http://schemas.openxmlformats.org/officeDocument/2006/relationships" xmlns:w="http://schemas.openxmlformats.org/wordprocessingml/2006/main">
  <w:divs>
    <w:div w:id="840705871">
      <w:bodyDiv w:val="1"/>
      <w:marLeft w:val="0"/>
      <w:marRight w:val="0"/>
      <w:marTop w:val="0"/>
      <w:marBottom w:val="0"/>
      <w:divBdr>
        <w:top w:val="none" w:sz="0" w:space="0" w:color="auto"/>
        <w:left w:val="none" w:sz="0" w:space="0" w:color="auto"/>
        <w:bottom w:val="none" w:sz="0" w:space="0" w:color="auto"/>
        <w:right w:val="none" w:sz="0" w:space="0" w:color="auto"/>
      </w:divBdr>
      <w:divsChild>
        <w:div w:id="1314680116">
          <w:marLeft w:val="0"/>
          <w:marRight w:val="0"/>
          <w:marTop w:val="0"/>
          <w:marBottom w:val="0"/>
          <w:divBdr>
            <w:top w:val="none" w:sz="0" w:space="0" w:color="auto"/>
            <w:left w:val="none" w:sz="0" w:space="0" w:color="auto"/>
            <w:bottom w:val="none" w:sz="0" w:space="0" w:color="auto"/>
            <w:right w:val="none" w:sz="0" w:space="0" w:color="auto"/>
          </w:divBdr>
        </w:div>
        <w:div w:id="771977595">
          <w:marLeft w:val="0"/>
          <w:marRight w:val="0"/>
          <w:marTop w:val="0"/>
          <w:marBottom w:val="0"/>
          <w:divBdr>
            <w:top w:val="none" w:sz="0" w:space="0" w:color="auto"/>
            <w:left w:val="none" w:sz="0" w:space="0" w:color="auto"/>
            <w:bottom w:val="none" w:sz="0" w:space="0" w:color="auto"/>
            <w:right w:val="none" w:sz="0" w:space="0" w:color="auto"/>
          </w:divBdr>
        </w:div>
      </w:divsChild>
    </w:div>
    <w:div w:id="1072965707">
      <w:bodyDiv w:val="1"/>
      <w:marLeft w:val="0"/>
      <w:marRight w:val="0"/>
      <w:marTop w:val="0"/>
      <w:marBottom w:val="0"/>
      <w:divBdr>
        <w:top w:val="none" w:sz="0" w:space="0" w:color="auto"/>
        <w:left w:val="none" w:sz="0" w:space="0" w:color="auto"/>
        <w:bottom w:val="none" w:sz="0" w:space="0" w:color="auto"/>
        <w:right w:val="none" w:sz="0" w:space="0" w:color="auto"/>
      </w:divBdr>
    </w:div>
    <w:div w:id="1364863850">
      <w:bodyDiv w:val="1"/>
      <w:marLeft w:val="0"/>
      <w:marRight w:val="0"/>
      <w:marTop w:val="0"/>
      <w:marBottom w:val="0"/>
      <w:divBdr>
        <w:top w:val="none" w:sz="0" w:space="0" w:color="auto"/>
        <w:left w:val="none" w:sz="0" w:space="0" w:color="auto"/>
        <w:bottom w:val="none" w:sz="0" w:space="0" w:color="auto"/>
        <w:right w:val="none" w:sz="0" w:space="0" w:color="auto"/>
      </w:divBdr>
      <w:divsChild>
        <w:div w:id="277227346">
          <w:marLeft w:val="0"/>
          <w:marRight w:val="0"/>
          <w:marTop w:val="0"/>
          <w:marBottom w:val="0"/>
          <w:divBdr>
            <w:top w:val="none" w:sz="0" w:space="0" w:color="auto"/>
            <w:left w:val="none" w:sz="0" w:space="0" w:color="auto"/>
            <w:bottom w:val="none" w:sz="0" w:space="0" w:color="auto"/>
            <w:right w:val="none" w:sz="0" w:space="0" w:color="auto"/>
          </w:divBdr>
        </w:div>
        <w:div w:id="59450965">
          <w:marLeft w:val="0"/>
          <w:marRight w:val="0"/>
          <w:marTop w:val="0"/>
          <w:marBottom w:val="0"/>
          <w:divBdr>
            <w:top w:val="none" w:sz="0" w:space="0" w:color="auto"/>
            <w:left w:val="none" w:sz="0" w:space="0" w:color="auto"/>
            <w:bottom w:val="none" w:sz="0" w:space="0" w:color="auto"/>
            <w:right w:val="none" w:sz="0" w:space="0" w:color="auto"/>
          </w:divBdr>
        </w:div>
        <w:div w:id="228422739">
          <w:marLeft w:val="0"/>
          <w:marRight w:val="0"/>
          <w:marTop w:val="0"/>
          <w:marBottom w:val="0"/>
          <w:divBdr>
            <w:top w:val="none" w:sz="0" w:space="0" w:color="auto"/>
            <w:left w:val="none" w:sz="0" w:space="0" w:color="auto"/>
            <w:bottom w:val="none" w:sz="0" w:space="0" w:color="auto"/>
            <w:right w:val="none" w:sz="0" w:space="0" w:color="auto"/>
          </w:divBdr>
        </w:div>
        <w:div w:id="872111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726</Words>
  <Characters>3998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Mairie</cp:lastModifiedBy>
  <cp:revision>3</cp:revision>
  <cp:lastPrinted>2023-09-07T09:17:00Z</cp:lastPrinted>
  <dcterms:created xsi:type="dcterms:W3CDTF">2023-09-07T09:15:00Z</dcterms:created>
  <dcterms:modified xsi:type="dcterms:W3CDTF">2023-09-07T09:17:00Z</dcterms:modified>
</cp:coreProperties>
</file>